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it-IT"/>
        </w:rPr>
        <w:t>Allegato n. 10</w:t>
      </w:r>
    </w:p>
    <w:p>
      <w:pPr>
        <w:pStyle w:val="Di default"/>
        <w:bidi w:val="0"/>
        <w:spacing w:after="240" w:line="360" w:lineRule="atLeast"/>
        <w:ind w:left="0" w:right="0" w:firstLine="0"/>
        <w:jc w:val="center"/>
        <w:rPr>
          <w:b w:val="1"/>
          <w:bCs w:val="1"/>
          <w:i w:val="1"/>
          <w:iCs w:val="1"/>
          <w:sz w:val="28"/>
          <w:szCs w:val="28"/>
          <w:rtl w:val="0"/>
        </w:rPr>
      </w:pPr>
      <w:r>
        <w:rPr>
          <w:b w:val="1"/>
          <w:bCs w:val="1"/>
          <w:i w:val="1"/>
          <w:iCs w:val="1"/>
          <w:sz w:val="28"/>
          <w:szCs w:val="28"/>
          <w:rtl w:val="0"/>
          <w:lang w:val="it-IT"/>
        </w:rPr>
        <w:t>Decreto Legislativo 233/1999</w:t>
      </w:r>
    </w:p>
    <w:p>
      <w:pPr>
        <w:pStyle w:val="Di default"/>
        <w:bidi w:val="0"/>
        <w:spacing w:after="240" w:line="360" w:lineRule="atLeast"/>
        <w:ind w:left="0" w:right="0" w:firstLine="0"/>
        <w:jc w:val="center"/>
        <w:rPr>
          <w:rFonts w:ascii="Times" w:cs="Times" w:hAnsi="Times" w:eastAsia="Times"/>
          <w:b w:val="1"/>
          <w:bCs w:val="1"/>
          <w:i w:val="1"/>
          <w:iCs w:val="1"/>
          <w:sz w:val="24"/>
          <w:szCs w:val="24"/>
          <w:rtl w:val="0"/>
        </w:rPr>
      </w:pPr>
      <w:r>
        <w:rPr>
          <w:b w:val="1"/>
          <w:bCs w:val="1"/>
          <w:i w:val="1"/>
          <w:iCs w:val="1"/>
          <w:sz w:val="28"/>
          <w:szCs w:val="28"/>
          <w:rtl w:val="0"/>
          <w:lang w:val="it-IT"/>
        </w:rPr>
        <w:t>“</w:t>
      </w:r>
      <w:r>
        <w:rPr>
          <w:b w:val="1"/>
          <w:bCs w:val="1"/>
          <w:i w:val="1"/>
          <w:iCs w:val="1"/>
          <w:sz w:val="28"/>
          <w:szCs w:val="28"/>
          <w:rtl w:val="0"/>
          <w:lang w:val="it-IT"/>
        </w:rPr>
        <w:t>Riforma degli organi collegiali territoriali della scuola, a norma dell'articolo 21 della legge 15 marzo 1997, n. 59.</w:t>
      </w:r>
      <w:r>
        <w:rPr>
          <w:b w:val="1"/>
          <w:bCs w:val="1"/>
          <w:i w:val="1"/>
          <w:iCs w:val="1"/>
          <w:sz w:val="28"/>
          <w:szCs w:val="28"/>
          <w:rtl w:val="0"/>
          <w:lang w:val="it-IT"/>
        </w:rPr>
        <w:t>”</w:t>
      </w:r>
    </w:p>
    <w:p>
      <w:pPr>
        <w:pStyle w:val="Di default"/>
        <w:bidi w:val="0"/>
        <w:spacing w:after="240" w:line="360" w:lineRule="atLeast"/>
        <w:ind w:left="0" w:right="0" w:firstLine="0"/>
        <w:jc w:val="center"/>
        <w:rPr>
          <w:b w:val="1"/>
          <w:bCs w:val="1"/>
          <w:i w:val="1"/>
          <w:iCs w:val="1"/>
          <w:sz w:val="28"/>
          <w:szCs w:val="28"/>
          <w:rtl w:val="0"/>
        </w:rPr>
      </w:pPr>
    </w:p>
    <w:p>
      <w:pPr>
        <w:pStyle w:val="Corpo"/>
        <w:spacing w:line="360" w:lineRule="auto"/>
        <w:jc w:val="both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  <w:rPr>
          <w:b w:val="1"/>
          <w:bCs w:val="1"/>
          <w:sz w:val="28"/>
          <w:szCs w:val="28"/>
        </w:rPr>
      </w:pPr>
    </w:p>
    <w:p>
      <w:pPr>
        <w:pStyle w:val="Corpo"/>
        <w:spacing w:line="360" w:lineRule="auto"/>
        <w:jc w:val="center"/>
      </w:pPr>
      <w:r>
        <w:rPr>
          <w:b w:val="1"/>
          <w:bCs w:val="1"/>
          <w:sz w:val="28"/>
          <w:szCs w:val="28"/>
        </w:rPr>
      </w:r>
    </w:p>
    <w:sectPr>
      <w:headerReference w:type="default" r:id="rId4"/>
      <w:footerReference w:type="default" r:id="rId5"/>
      <w:pgSz w:w="11906" w:h="16838" w:orient="portrait"/>
      <w:pgMar w:top="1134" w:right="1417" w:bottom="1134" w:left="1417" w:header="1134" w:footer="113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3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